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hint="default" w:eastAsia="宋体" w:cs="Arial"/>
          <w:sz w:val="24"/>
          <w:szCs w:val="24"/>
          <w:lang w:val="en-US" w:eastAsia="zh-CN"/>
        </w:rPr>
      </w:pPr>
      <w:r>
        <w:rPr>
          <w:rFonts w:eastAsia="MS Mincho" w:cs="Arial"/>
          <w:sz w:val="24"/>
          <w:szCs w:val="24"/>
          <w:lang w:eastAsia="en-GB"/>
        </w:rPr>
        <w:t>3GPP TSG-RAN WG</w:t>
      </w:r>
      <w:r>
        <w:rPr>
          <w:rFonts w:hint="eastAsia" w:cs="Arial"/>
          <w:sz w:val="24"/>
          <w:szCs w:val="24"/>
          <w:lang w:val="en-US" w:eastAsia="zh-CN"/>
        </w:rPr>
        <w:t>3</w:t>
      </w:r>
      <w:r>
        <w:rPr>
          <w:rFonts w:eastAsia="MS Mincho" w:cs="Arial"/>
          <w:sz w:val="24"/>
          <w:szCs w:val="24"/>
          <w:lang w:eastAsia="en-GB"/>
        </w:rPr>
        <w:t xml:space="preserve"> Meeting #1</w:t>
      </w:r>
      <w:r>
        <w:rPr>
          <w:rFonts w:hint="eastAsia" w:cs="Arial"/>
          <w:sz w:val="24"/>
          <w:szCs w:val="24"/>
          <w:lang w:val="en-US" w:eastAsia="zh-CN"/>
        </w:rPr>
        <w:t>24</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2"/>
          <w:szCs w:val="22"/>
          <w:lang w:eastAsia="en-GB"/>
        </w:rPr>
        <w:t>R</w:t>
      </w:r>
      <w:r>
        <w:rPr>
          <w:rFonts w:hint="eastAsia" w:cs="Arial"/>
          <w:sz w:val="22"/>
          <w:szCs w:val="22"/>
          <w:lang w:val="en-US" w:eastAsia="zh-CN"/>
        </w:rPr>
        <w:t>3</w:t>
      </w:r>
      <w:r>
        <w:rPr>
          <w:rFonts w:eastAsia="MS Mincho" w:cs="Arial"/>
          <w:sz w:val="22"/>
          <w:szCs w:val="22"/>
          <w:lang w:eastAsia="en-GB"/>
        </w:rPr>
        <w:t>-2</w:t>
      </w:r>
      <w:r>
        <w:rPr>
          <w:rFonts w:hint="eastAsia" w:cs="Arial"/>
          <w:sz w:val="22"/>
          <w:szCs w:val="22"/>
          <w:lang w:val="en-US" w:eastAsia="zh-CN"/>
        </w:rPr>
        <w:t>43725</w:t>
      </w:r>
    </w:p>
    <w:p>
      <w:pPr>
        <w:widowControl w:val="0"/>
        <w:overflowPunct w:val="0"/>
        <w:autoSpaceDE w:val="0"/>
        <w:autoSpaceDN w:val="0"/>
        <w:adjustRightInd w:val="0"/>
        <w:spacing w:after="0"/>
        <w:textAlignment w:val="baseline"/>
        <w:rPr>
          <w:rFonts w:hint="default" w:ascii="Arial" w:hAnsi="Arial" w:cs="Arial"/>
          <w:b/>
          <w:bCs/>
          <w:sz w:val="24"/>
          <w:szCs w:val="24"/>
          <w:lang w:val="en-US" w:eastAsia="zh-CN"/>
        </w:rPr>
      </w:pPr>
      <w:r>
        <w:rPr>
          <w:rFonts w:hint="eastAsia" w:ascii="Arial" w:hAnsi="Arial" w:eastAsia="宋体" w:cs="Arial"/>
          <w:b/>
          <w:bCs/>
          <w:kern w:val="0"/>
          <w:sz w:val="24"/>
          <w:szCs w:val="24"/>
        </w:rPr>
        <w:t>Fukuoka, Japan May 22</w:t>
      </w:r>
      <w:r>
        <w:rPr>
          <w:rFonts w:hint="eastAsia" w:ascii="Arial" w:hAnsi="Arial" w:eastAsia="宋体" w:cs="Arial"/>
          <w:b/>
          <w:bCs/>
          <w:kern w:val="0"/>
          <w:sz w:val="24"/>
          <w:szCs w:val="24"/>
          <w:vertAlign w:val="superscript"/>
        </w:rPr>
        <w:t>nd</w:t>
      </w:r>
      <w:r>
        <w:rPr>
          <w:rFonts w:hint="eastAsia" w:ascii="Arial" w:hAnsi="Arial" w:eastAsia="宋体" w:cs="Arial"/>
          <w:b/>
          <w:bCs/>
          <w:kern w:val="0"/>
          <w:sz w:val="24"/>
          <w:szCs w:val="24"/>
          <w:lang w:val="en-US" w:eastAsia="zh-CN"/>
        </w:rPr>
        <w:t>-</w:t>
      </w:r>
      <w:r>
        <w:rPr>
          <w:rFonts w:hint="eastAsia" w:ascii="Arial" w:hAnsi="Arial" w:eastAsia="宋体" w:cs="Arial"/>
          <w:b/>
          <w:bCs/>
          <w:kern w:val="0"/>
          <w:sz w:val="24"/>
          <w:szCs w:val="24"/>
        </w:rPr>
        <w:t>26</w:t>
      </w:r>
      <w:r>
        <w:rPr>
          <w:rFonts w:hint="eastAsia" w:ascii="Arial" w:hAnsi="Arial" w:eastAsia="宋体" w:cs="Arial"/>
          <w:b/>
          <w:bCs/>
          <w:kern w:val="0"/>
          <w:sz w:val="24"/>
          <w:szCs w:val="24"/>
          <w:vertAlign w:val="superscript"/>
        </w:rPr>
        <w:t>t</w:t>
      </w:r>
      <w:r>
        <w:rPr>
          <w:rFonts w:hint="eastAsia" w:ascii="Arial" w:hAnsi="Arial" w:eastAsia="宋体" w:cs="Arial"/>
          <w:b/>
          <w:bCs/>
          <w:kern w:val="0"/>
          <w:sz w:val="24"/>
          <w:szCs w:val="24"/>
          <w:vertAlign w:val="superscript"/>
          <w:lang w:val="en-US" w:eastAsia="zh-CN"/>
        </w:rPr>
        <w:t>h</w:t>
      </w:r>
      <w:r>
        <w:rPr>
          <w:rFonts w:ascii="Arial" w:hAnsi="Arial" w:cs="Arial"/>
          <w:b/>
          <w:bCs/>
          <w:sz w:val="24"/>
          <w:szCs w:val="24"/>
          <w:lang w:eastAsia="zh-CN"/>
        </w:rPr>
        <w:t>, 202</w:t>
      </w:r>
      <w:r>
        <w:rPr>
          <w:rFonts w:hint="eastAsia" w:ascii="Arial" w:hAnsi="Arial" w:cs="Arial"/>
          <w:b/>
          <w:bCs/>
          <w:sz w:val="24"/>
          <w:szCs w:val="24"/>
          <w:lang w:val="en-US" w:eastAsia="zh-CN"/>
        </w:rPr>
        <w:t>4</w:t>
      </w:r>
    </w:p>
    <w:p>
      <w:pPr>
        <w:pStyle w:val="22"/>
        <w:rPr>
          <w:rFonts w:cs="Arial"/>
          <w:bCs/>
          <w:sz w:val="24"/>
        </w:rPr>
      </w:pPr>
    </w:p>
    <w:p>
      <w:pPr>
        <w:pStyle w:val="65"/>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10.3.2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SON/</w:t>
      </w:r>
      <w:r>
        <w:rPr>
          <w:rFonts w:ascii="Arial" w:hAnsi="Arial" w:cs="Arial"/>
          <w:b/>
          <w:bCs/>
          <w:sz w:val="24"/>
          <w:highlight w:val="none"/>
        </w:rPr>
        <w:t xml:space="preserve">MDT for </w:t>
      </w:r>
      <w:r>
        <w:rPr>
          <w:rFonts w:hint="eastAsia" w:ascii="Arial" w:hAnsi="Arial" w:cs="Arial"/>
          <w:b/>
          <w:bCs/>
          <w:sz w:val="24"/>
          <w:highlight w:val="none"/>
          <w:lang w:val="en-US" w:eastAsia="zh-CN"/>
        </w:rPr>
        <w:t>network s</w:t>
      </w:r>
      <w:r>
        <w:rPr>
          <w:rFonts w:hint="eastAsia" w:ascii="Arial" w:hAnsi="Arial" w:cs="Arial"/>
          <w:b/>
          <w:bCs/>
          <w:sz w:val="24"/>
          <w:highlight w:val="none"/>
          <w:lang w:eastAsia="zh-CN"/>
        </w:rPr>
        <w:t>lic</w:t>
      </w:r>
      <w:r>
        <w:rPr>
          <w:rFonts w:hint="eastAsia" w:ascii="Arial" w:hAnsi="Arial" w:cs="Arial"/>
          <w:b/>
          <w:bCs/>
          <w:sz w:val="24"/>
          <w:highlight w:val="none"/>
          <w:lang w:val="en-US" w:eastAsia="zh-CN"/>
        </w:rPr>
        <w:t>ing</w:t>
      </w:r>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rPr>
          <w:rFonts w:cs="Arial"/>
        </w:rPr>
      </w:pPr>
      <w:r>
        <w:rPr>
          <w:rFonts w:cs="Arial"/>
        </w:rPr>
        <w:t>1</w:t>
      </w:r>
      <w:r>
        <w:rPr>
          <w:rFonts w:cs="Arial"/>
        </w:rPr>
        <w:tab/>
      </w:r>
      <w:r>
        <w:rPr>
          <w:rFonts w:cs="Arial"/>
        </w:rPr>
        <w:t>Introduction</w:t>
      </w:r>
    </w:p>
    <w:p>
      <w:pPr>
        <w:rPr>
          <w:rFonts w:hint="eastAsia" w:ascii="Arial" w:hAnsi="Arial" w:cs="Arial"/>
          <w:lang w:val="en-US" w:eastAsia="zh-CN"/>
        </w:rPr>
      </w:pPr>
      <w:r>
        <w:rPr>
          <w:rFonts w:hint="eastAsia" w:ascii="Arial" w:hAnsi="Arial" w:cs="Arial"/>
          <w:lang w:val="en-US" w:eastAsia="zh-CN"/>
        </w:rPr>
        <w:t>In last meeting [1], RAN3 discussed on SON/MDT for network slicing and had the following progress.</w:t>
      </w:r>
    </w:p>
    <w:p>
      <w:pPr>
        <w:pStyle w:val="75"/>
        <w:rPr>
          <w:rFonts w:hint="default" w:ascii="Arial" w:hAnsi="Arial" w:eastAsia="MS Mincho" w:cs="Arial"/>
          <w:i/>
          <w:iCs/>
          <w:color w:val="00B050"/>
          <w:sz w:val="20"/>
          <w:szCs w:val="20"/>
        </w:rPr>
      </w:pPr>
      <w:r>
        <w:rPr>
          <w:rFonts w:hint="default" w:ascii="Arial" w:hAnsi="Arial" w:eastAsia="MS Mincho" w:cs="Arial"/>
          <w:i/>
          <w:iCs/>
          <w:color w:val="00B050"/>
          <w:sz w:val="20"/>
          <w:szCs w:val="20"/>
        </w:rPr>
        <w:t>Both the logged MDT and immediate MDT enhancements based on scenarios to be worked.</w:t>
      </w:r>
    </w:p>
    <w:p>
      <w:pPr>
        <w:pStyle w:val="75"/>
        <w:rPr>
          <w:rFonts w:hint="default" w:ascii="Arial" w:hAnsi="Arial" w:eastAsia="MS Mincho" w:cs="Arial"/>
          <w:i/>
          <w:iCs/>
          <w:color w:val="00B050"/>
          <w:sz w:val="20"/>
          <w:szCs w:val="20"/>
        </w:rPr>
      </w:pPr>
      <w:r>
        <w:rPr>
          <w:rFonts w:hint="default" w:ascii="Arial" w:hAnsi="Arial" w:eastAsia="MS Mincho" w:cs="Arial"/>
          <w:i/>
          <w:iCs/>
          <w:color w:val="00B050"/>
          <w:sz w:val="20"/>
          <w:szCs w:val="20"/>
        </w:rPr>
        <w:t>Work on the Slice aware MRO scenarios.</w:t>
      </w:r>
    </w:p>
    <w:p>
      <w:pPr>
        <w:rPr>
          <w:rFonts w:hint="default" w:ascii="Arial" w:hAnsi="Arial" w:cs="Arial"/>
          <w:sz w:val="20"/>
          <w:szCs w:val="20"/>
          <w:lang w:val="en-US" w:eastAsia="zh-CN"/>
        </w:rPr>
      </w:pPr>
      <w:r>
        <w:rPr>
          <w:rFonts w:hint="default" w:ascii="Arial" w:hAnsi="Arial" w:cs="Arial"/>
          <w:i/>
          <w:color w:val="FF0000"/>
          <w:kern w:val="2"/>
          <w:sz w:val="20"/>
          <w:szCs w:val="20"/>
          <w:lang w:eastAsia="en-US"/>
        </w:rPr>
        <w:t>Work on logged MDT and immediate MDT enhancements based on scenarios</w:t>
      </w:r>
    </w:p>
    <w:p>
      <w:pPr>
        <w:keepNext w:val="0"/>
        <w:keepLines w:val="0"/>
        <w:pageBreakBefore w:val="0"/>
        <w:widowControl/>
        <w:kinsoku/>
        <w:wordWrap/>
        <w:overflowPunct/>
        <w:topLinePunct w:val="0"/>
        <w:autoSpaceDE/>
        <w:autoSpaceDN/>
        <w:bidi w:val="0"/>
        <w:adjustRightInd/>
        <w:snapToGrid/>
        <w:spacing w:before="0" w:beforeLines="50"/>
        <w:textAlignment w:val="auto"/>
        <w:rPr>
          <w:rFonts w:ascii="Arial" w:hAnsi="Arial" w:cs="Arial"/>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pPr>
        <w:pStyle w:val="2"/>
        <w:rPr>
          <w:rFonts w:cs="Arial"/>
          <w:lang w:eastAsia="zh-CN"/>
        </w:rPr>
      </w:pPr>
      <w:r>
        <w:rPr>
          <w:rFonts w:cs="Arial"/>
        </w:rPr>
        <w:t>2</w:t>
      </w:r>
      <w:r>
        <w:rPr>
          <w:rFonts w:cs="Arial"/>
        </w:rPr>
        <w:tab/>
      </w:r>
      <w:r>
        <w:rPr>
          <w:rFonts w:cs="Arial"/>
        </w:rPr>
        <w:t>Discussion</w:t>
      </w:r>
    </w:p>
    <w:p>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1</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 xml:space="preserve">lice </w:t>
      </w:r>
      <w:r>
        <w:rPr>
          <w:rFonts w:hint="eastAsia" w:ascii="Arial" w:hAnsi="Arial" w:cs="Arial"/>
          <w:b/>
          <w:bCs/>
          <w:i/>
          <w:iCs/>
          <w:sz w:val="22"/>
          <w:szCs w:val="22"/>
          <w:u w:val="single"/>
          <w:lang w:val="en-US" w:eastAsia="zh-CN"/>
        </w:rPr>
        <w:t>aware MRO scenarios</w:t>
      </w:r>
    </w:p>
    <w:p>
      <w:pPr>
        <w:jc w:val="center"/>
      </w:pPr>
      <w:r>
        <w:object>
          <v:shape id="_x0000_i1025" o:spt="75" type="#_x0000_t75" style="height:155.65pt;width:354.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ascii="Arial" w:hAnsi="Arial" w:cs="Arial"/>
          <w:b/>
          <w:bCs/>
          <w:sz w:val="18"/>
          <w:szCs w:val="18"/>
          <w:lang w:eastAsia="zh-CN"/>
        </w:rPr>
      </w:pPr>
      <w:r>
        <w:rPr>
          <w:rFonts w:ascii="Arial" w:hAnsi="Arial" w:cs="Arial"/>
          <w:b/>
          <w:bCs/>
          <w:sz w:val="18"/>
          <w:szCs w:val="18"/>
          <w:lang w:eastAsia="zh-CN"/>
        </w:rPr>
        <w:t xml:space="preserve">Figure 1. </w:t>
      </w:r>
      <w:r>
        <w:rPr>
          <w:rFonts w:hint="eastAsia" w:ascii="Arial" w:hAnsi="Arial" w:cs="Arial"/>
          <w:b/>
          <w:bCs/>
          <w:sz w:val="18"/>
          <w:szCs w:val="18"/>
          <w:lang w:val="en-US" w:eastAsia="zh-CN"/>
        </w:rPr>
        <w:t>T</w:t>
      </w:r>
      <w:r>
        <w:rPr>
          <w:rFonts w:ascii="Arial" w:hAnsi="Arial" w:cs="Arial"/>
          <w:b/>
          <w:bCs/>
          <w:sz w:val="18"/>
          <w:szCs w:val="18"/>
          <w:lang w:eastAsia="zh-CN"/>
        </w:rPr>
        <w:t>he hospital cells are lack of coverage, while the public cells are over coverage</w:t>
      </w:r>
    </w:p>
    <w:p>
      <w:pPr>
        <w:rPr>
          <w:rFonts w:ascii="Arial" w:hAnsi="Arial" w:cs="Arial"/>
          <w:lang w:eastAsia="zh-CN"/>
        </w:rPr>
      </w:pPr>
      <w:r>
        <w:rPr>
          <w:rFonts w:hint="eastAsia" w:ascii="Arial" w:hAnsi="Arial" w:cs="Arial"/>
          <w:lang w:eastAsia="zh-CN"/>
        </w:rPr>
        <w:t>F</w:t>
      </w:r>
      <w:r>
        <w:rPr>
          <w:rFonts w:ascii="Arial" w:hAnsi="Arial" w:cs="Arial"/>
          <w:lang w:eastAsia="zh-CN"/>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pPr>
        <w:rPr>
          <w:rFonts w:ascii="Arial" w:hAnsi="Arial" w:cs="Arial"/>
          <w:lang w:eastAsia="zh-CN"/>
        </w:rPr>
      </w:pPr>
      <w:r>
        <w:rPr>
          <w:rFonts w:ascii="Arial" w:hAnsi="Arial" w:cs="Arial"/>
          <w:lang w:eastAsia="zh-CN"/>
        </w:rPr>
        <w:t xml:space="preserve">However, it is observed that, due to imperfect antenna angle planning, the slice may become unavailable in some spots inside the area, especially near the boundaries. As shown in </w:t>
      </w:r>
      <w:r>
        <w:rPr>
          <w:rFonts w:hint="eastAsia" w:ascii="Arial" w:hAnsi="Arial" w:cs="Arial"/>
          <w:lang w:val="en-US" w:eastAsia="zh-CN"/>
        </w:rPr>
        <w:t>F</w:t>
      </w:r>
      <w:r>
        <w:rPr>
          <w:rFonts w:ascii="Arial" w:hAnsi="Arial" w:cs="Arial"/>
          <w:lang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cs="Arial"/>
          <w:lang w:eastAsia="zh-CN"/>
        </w:rPr>
        <w:t>PDU</w:t>
      </w:r>
      <w:r>
        <w:rPr>
          <w:rFonts w:ascii="Arial" w:hAnsi="Arial" w:cs="Arial"/>
          <w:lang w:eastAsia="zh-CN"/>
        </w:rPr>
        <w:t xml:space="preserve"> session for the hospital slice is rejected by the public cell during the handover procedure. </w:t>
      </w:r>
    </w:p>
    <w:p>
      <w:pPr>
        <w:rPr>
          <w:rFonts w:ascii="Arial" w:hAnsi="Arial" w:cs="Arial"/>
          <w:lang w:eastAsia="zh-CN"/>
        </w:rPr>
      </w:pPr>
      <w:r>
        <w:rPr>
          <w:rFonts w:hint="eastAsia" w:ascii="Arial" w:hAnsi="Arial" w:cs="Arial"/>
          <w:lang w:eastAsia="zh-CN"/>
        </w:rPr>
        <w:t>I</w:t>
      </w:r>
      <w:r>
        <w:rPr>
          <w:rFonts w:ascii="Arial" w:hAnsi="Arial" w:cs="Arial"/>
          <w:lang w:eastAsia="zh-CN"/>
        </w:rPr>
        <w:t xml:space="preserve">f such issue can be collected by MDT and reported to OAM, it will help </w:t>
      </w:r>
      <w:r>
        <w:rPr>
          <w:rFonts w:hint="eastAsia" w:ascii="Arial" w:hAnsi="Arial" w:cs="Arial"/>
          <w:lang w:val="en-US" w:eastAsia="zh-CN"/>
        </w:rPr>
        <w:t xml:space="preserve">the </w:t>
      </w:r>
      <w:r>
        <w:rPr>
          <w:rFonts w:ascii="Arial" w:hAnsi="Arial" w:cs="Arial"/>
          <w:lang w:eastAsia="zh-CN"/>
        </w:rPr>
        <w:t>operator to figure out the problematic cells and adjust the corresponding antenna angle in order to guarantee the hospital slice available inside the hospital area.</w:t>
      </w:r>
    </w:p>
    <w:p>
      <w:pPr>
        <w:rPr>
          <w:rFonts w:hint="default" w:ascii="Arial" w:hAnsi="Arial" w:cs="Arial"/>
          <w:lang w:val="en-US" w:eastAsia="zh-CN"/>
        </w:rPr>
      </w:pPr>
      <w:r>
        <w:rPr>
          <w:rFonts w:ascii="Arial" w:hAnsi="Arial" w:cs="Arial"/>
          <w:lang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cs="Arial"/>
          <w:lang w:eastAsia="zh-CN"/>
        </w:rPr>
        <w:t xml:space="preserve"> </w:t>
      </w:r>
      <w:r>
        <w:rPr>
          <w:rFonts w:ascii="Arial" w:hAnsi="Arial" w:cs="Arial"/>
          <w:lang w:eastAsia="zh-CN"/>
        </w:rPr>
        <w:t xml:space="preserve">or rejected just as a normal case. Such configuration causes too much unnecessary measurement reporting, and it is difficult to distinguish the error cases from large numbers of normal cases. </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xml:space="preserve">: It is difficult for the current SON/MDT procedure to identify the slice unavailability issue during HO </w:t>
      </w:r>
      <w:r>
        <w:rPr>
          <w:rFonts w:hint="eastAsia" w:ascii="Arial" w:hAnsi="Arial" w:cs="Arial"/>
          <w:b/>
          <w:bCs/>
          <w:lang w:val="en-US" w:eastAsia="zh-CN"/>
        </w:rPr>
        <w:t>is an error case due to less of coverage or a normal case due to leaving the specific area</w:t>
      </w:r>
      <w:r>
        <w:rPr>
          <w:rFonts w:ascii="Arial" w:hAnsi="Arial" w:cs="Arial"/>
          <w:b/>
          <w:bCs/>
          <w:lang w:eastAsia="zh-CN"/>
        </w:rPr>
        <w:t>.</w:t>
      </w:r>
    </w:p>
    <w:p>
      <w:pPr>
        <w:rPr>
          <w:rFonts w:hint="eastAsia" w:ascii="Arial" w:hAnsi="Arial" w:cs="Arial"/>
          <w:b w:val="0"/>
          <w:bCs w:val="0"/>
          <w:lang w:val="en-US" w:eastAsia="zh-CN"/>
        </w:rPr>
      </w:pPr>
      <w:r>
        <w:rPr>
          <w:rFonts w:hint="eastAsia" w:ascii="Arial" w:hAnsi="Arial" w:cs="Arial"/>
          <w:b w:val="0"/>
          <w:bCs w:val="0"/>
          <w:lang w:val="en-US" w:eastAsia="zh-CN"/>
        </w:rPr>
        <w:t xml:space="preserve">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w:t>
      </w:r>
      <w:r>
        <w:rPr>
          <w:rFonts w:hint="eastAsia" w:ascii="Arial" w:hAnsi="Arial" w:cs="Arial"/>
          <w:b w:val="0"/>
          <w:bCs w:val="0"/>
          <w:lang w:val="en-US" w:eastAsia="zh-CN"/>
        </w:rPr>
        <w:t xml:space="preserve">the lack of coverage based on </w:t>
      </w:r>
      <w:r>
        <w:rPr>
          <w:rFonts w:hint="eastAsia" w:ascii="Arial" w:hAnsi="Arial" w:cs="Arial"/>
          <w:b w:val="0"/>
          <w:bCs w:val="0"/>
          <w:lang w:val="en-US" w:eastAsia="zh-CN"/>
        </w:rPr>
        <w:t>the logged info from idle UEs</w:t>
      </w:r>
      <w:r>
        <w:rPr>
          <w:rFonts w:hint="eastAsia" w:ascii="Arial" w:hAnsi="Arial" w:cs="Arial"/>
          <w:b w:val="0"/>
          <w:bCs w:val="0"/>
          <w:lang w:val="en-US" w:eastAsia="zh-CN"/>
        </w:rPr>
        <w:t>,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pPr>
        <w:jc w:val="center"/>
      </w:pPr>
      <w:r>
        <w:object>
          <v:shape id="_x0000_i1026" o:spt="75" type="#_x0000_t75" style="height:163.9pt;width:37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rFonts w:ascii="Arial" w:hAnsi="Arial" w:cs="Arial"/>
          <w:sz w:val="16"/>
          <w:szCs w:val="16"/>
          <w:lang w:eastAsia="zh-CN"/>
        </w:rPr>
      </w:pPr>
      <w:r>
        <w:rPr>
          <w:rFonts w:ascii="Arial" w:hAnsi="Arial" w:cs="Arial"/>
          <w:b/>
          <w:bCs/>
          <w:sz w:val="18"/>
          <w:szCs w:val="18"/>
          <w:lang w:eastAsia="zh-CN"/>
        </w:rPr>
        <w:t>Figure 2. WLAN AP deployment in the hospital</w:t>
      </w:r>
    </w:p>
    <w:p>
      <w:pPr>
        <w:rPr>
          <w:rFonts w:ascii="Arial" w:hAnsi="Arial" w:cs="Arial"/>
          <w:lang w:eastAsia="zh-CN"/>
        </w:rPr>
      </w:pPr>
      <w:r>
        <w:rPr>
          <w:rFonts w:ascii="Arial" w:hAnsi="Arial" w:cs="Arial"/>
          <w:lang w:eastAsia="zh-CN"/>
        </w:rPr>
        <w:t xml:space="preserve">It is observed that WLAN AP is always deployed inside the hospital, as shown in </w:t>
      </w:r>
      <w:r>
        <w:rPr>
          <w:rFonts w:hint="eastAsia" w:ascii="Arial" w:hAnsi="Arial" w:cs="Arial"/>
          <w:lang w:val="en-US" w:eastAsia="zh-CN"/>
        </w:rPr>
        <w:t>F</w:t>
      </w:r>
      <w:r>
        <w:rPr>
          <w:rFonts w:ascii="Arial" w:hAnsi="Arial" w:cs="Arial"/>
          <w:lang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pPr>
        <w:rPr>
          <w:rFonts w:hint="default" w:ascii="Arial" w:hAnsi="Arial" w:cs="Arial"/>
          <w:lang w:val="en-US" w:eastAsia="zh-CN"/>
        </w:rPr>
      </w:pPr>
      <w:r>
        <w:rPr>
          <w:rFonts w:ascii="Arial" w:hAnsi="Arial" w:cs="Arial"/>
          <w:lang w:eastAsia="zh-CN"/>
        </w:rPr>
        <w:t xml:space="preserve">Therefore, one candidate solution to address the issue is to let UE report the slice </w:t>
      </w:r>
      <w:r>
        <w:rPr>
          <w:rFonts w:hint="eastAsia" w:ascii="Arial" w:hAnsi="Arial" w:cs="Arial"/>
          <w:lang w:val="en-US" w:eastAsia="zh-CN"/>
        </w:rPr>
        <w:t xml:space="preserve">unavailability after HO </w:t>
      </w:r>
      <w:r>
        <w:rPr>
          <w:rFonts w:ascii="Arial" w:hAnsi="Arial" w:cs="Arial"/>
          <w:lang w:eastAsia="zh-CN"/>
        </w:rPr>
        <w:t>only if the UE is still inside the geographical area where the slice is intended to provide coverage.</w:t>
      </w:r>
      <w:r>
        <w:rPr>
          <w:rFonts w:hint="eastAsia" w:ascii="Arial" w:hAnsi="Arial" w:cs="Arial"/>
          <w:lang w:val="en-US" w:eastAsia="zh-CN"/>
        </w:rPr>
        <w:t xml:space="preserve"> This solution means to introduce a new trigger event to report</w:t>
      </w:r>
      <w:r>
        <w:rPr>
          <w:rFonts w:ascii="Arial" w:hAnsi="Arial" w:cs="Arial"/>
          <w:lang w:eastAsia="zh-CN"/>
        </w:rPr>
        <w:t xml:space="preserve"> the slice </w:t>
      </w:r>
      <w:r>
        <w:rPr>
          <w:rFonts w:hint="eastAsia" w:ascii="Arial" w:hAnsi="Arial" w:cs="Arial"/>
          <w:lang w:val="en-US" w:eastAsia="zh-CN"/>
        </w:rPr>
        <w:t>unavailability after HO.</w:t>
      </w:r>
    </w:p>
    <w:p>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pPr>
        <w:rPr>
          <w:rFonts w:ascii="Arial" w:hAnsi="Arial" w:cs="Arial"/>
          <w:b/>
          <w:bCs/>
          <w:i/>
          <w:iCs/>
          <w:sz w:val="22"/>
          <w:szCs w:val="22"/>
          <w:u w:val="single"/>
          <w:lang w:eastAsia="zh-CN"/>
        </w:rPr>
      </w:pPr>
    </w:p>
    <w:p>
      <w:pPr>
        <w:outlineLvl w:val="1"/>
        <w:rPr>
          <w:rFonts w:ascii="Arial" w:hAnsi="Arial" w:cs="Arial"/>
          <w:b/>
          <w:bCs/>
          <w:i/>
          <w:iCs/>
          <w:sz w:val="22"/>
          <w:szCs w:val="22"/>
          <w:u w:val="single"/>
          <w:lang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2</w:t>
      </w:r>
      <w:r>
        <w:rPr>
          <w:rFonts w:ascii="Arial" w:hAnsi="Arial" w:cs="Arial"/>
          <w:b/>
          <w:bCs/>
          <w:i/>
          <w:iCs/>
          <w:sz w:val="22"/>
          <w:szCs w:val="22"/>
          <w:u w:val="single"/>
          <w:lang w:eastAsia="zh-CN"/>
        </w:rPr>
        <w:t xml:space="preserve">: Slice </w:t>
      </w:r>
      <w:r>
        <w:rPr>
          <w:rFonts w:hint="eastAsia" w:ascii="Arial" w:hAnsi="Arial" w:eastAsia="宋体" w:cs="Arial"/>
          <w:b/>
          <w:bCs/>
          <w:i/>
          <w:iCs/>
          <w:sz w:val="22"/>
          <w:szCs w:val="22"/>
          <w:u w:val="single"/>
          <w:lang w:eastAsia="zh-CN"/>
        </w:rPr>
        <w:t xml:space="preserve">request </w:t>
      </w:r>
      <w:r>
        <w:rPr>
          <w:rFonts w:ascii="Arial" w:hAnsi="Arial" w:cs="Arial"/>
          <w:b/>
          <w:bCs/>
          <w:i/>
          <w:iCs/>
          <w:sz w:val="22"/>
          <w:szCs w:val="22"/>
          <w:u w:val="single"/>
          <w:lang w:eastAsia="zh-CN"/>
        </w:rPr>
        <w:t>rejection due to slice unavailable in current registration area</w:t>
      </w:r>
    </w:p>
    <w:p>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Pr>
          <w:rFonts w:hint="eastAsia" w:ascii="Arial" w:hAnsi="Arial" w:cs="Arial"/>
          <w:lang w:eastAsia="zh-CN"/>
        </w:rPr>
        <w:t>and</w:t>
      </w:r>
      <w:r>
        <w:rPr>
          <w:rFonts w:ascii="Arial" w:hAnsi="Arial" w:cs="Arial"/>
          <w:lang w:eastAsia="zh-CN"/>
        </w:rPr>
        <w:t xml:space="preserve"> a rejected NSSAI list from AMF. The allow</w:t>
      </w:r>
      <w:r>
        <w:rPr>
          <w:rFonts w:hint="eastAsia" w:ascii="Arial" w:hAnsi="Arial" w:cs="Arial"/>
          <w:lang w:val="en-US" w:eastAsia="zh-CN"/>
        </w:rPr>
        <w:t>ed</w:t>
      </w:r>
      <w:r>
        <w:rPr>
          <w:rFonts w:ascii="Arial" w:hAnsi="Arial" w:cs="Arial"/>
          <w:lang w:eastAsia="zh-CN"/>
        </w:rPr>
        <w:t xml:space="preserve"> list and rejected list are a sub-set of the NSSAIs in the requested list. In current specification, only the slices within the allowed NSSAI list are allowed to be initiated by the UE in the registration area. </w:t>
      </w:r>
    </w:p>
    <w:p>
      <w:pPr>
        <w:rPr>
          <w:rFonts w:ascii="Arial" w:hAnsi="Arial" w:cs="Arial"/>
          <w:lang w:eastAsia="zh-CN"/>
        </w:rPr>
      </w:pPr>
      <w:r>
        <w:rPr>
          <w:rFonts w:ascii="Arial" w:hAnsi="Arial" w:cs="Arial"/>
          <w:lang w:eastAsia="zh-CN"/>
        </w:rPr>
        <w:t xml:space="preserve">Some slices are triggered by higher layer Application. Even if the specific slice is not allowed in the registration area, i.e., the specific slice is not </w:t>
      </w:r>
      <w:r>
        <w:rPr>
          <w:rFonts w:hint="eastAsia" w:ascii="Arial" w:hAnsi="Arial" w:cs="Arial"/>
          <w:lang w:eastAsia="zh-CN"/>
        </w:rPr>
        <w:t>in</w:t>
      </w:r>
      <w:r>
        <w:rPr>
          <w:rFonts w:ascii="Arial" w:hAnsi="Arial" w:cs="Arial"/>
          <w:lang w:eastAsia="zh-CN"/>
        </w:rPr>
        <w:t xml:space="preserve"> the allowed NSSAI list, the user may still try to launch the APP for this slice. Such request of APP layer </w:t>
      </w:r>
      <w:r>
        <w:rPr>
          <w:rFonts w:hint="eastAsia" w:ascii="Arial" w:hAnsi="Arial" w:cs="Arial"/>
          <w:lang w:val="en-US" w:eastAsia="zh-CN"/>
        </w:rPr>
        <w:t>will be</w:t>
      </w:r>
      <w:r>
        <w:rPr>
          <w:rFonts w:ascii="Arial" w:hAnsi="Arial" w:cs="Arial"/>
          <w:lang w:eastAsia="zh-CN"/>
        </w:rPr>
        <w:t xml:space="preserve"> rejected by UE NAS layer after the NAS layer compares the corresponding NSSAI of the APP with the allowed NSSAI list. Such kind of rejection is done inside the UE NAS layer. So, the network side has no idea how often such failure happens.</w:t>
      </w:r>
    </w:p>
    <w:p>
      <w:pPr>
        <w:rPr>
          <w:rFonts w:ascii="Arial" w:hAnsi="Arial" w:cs="Arial"/>
          <w:lang w:eastAsia="zh-CN"/>
        </w:rPr>
      </w:pPr>
      <w:r>
        <w:rPr>
          <w:rFonts w:ascii="Arial" w:hAnsi="Arial" w:cs="Arial"/>
          <w:lang w:eastAsia="zh-CN"/>
        </w:rPr>
        <w:t xml:space="preserve">However, we find such rejection information valuable for network side to assess if there is a strong demand of a specific slice. If </w:t>
      </w:r>
      <w:r>
        <w:rPr>
          <w:rFonts w:hint="eastAsia" w:ascii="Arial" w:hAnsi="Arial" w:cs="Arial"/>
          <w:lang w:val="en-US" w:eastAsia="zh-CN"/>
        </w:rPr>
        <w:t xml:space="preserve">the </w:t>
      </w:r>
      <w:r>
        <w:rPr>
          <w:rFonts w:ascii="Arial" w:hAnsi="Arial" w:cs="Arial"/>
          <w:lang w:eastAsia="zh-CN"/>
        </w:rPr>
        <w:t xml:space="preserve">operator observes a great number of UEs trying to launch a slice </w:t>
      </w:r>
      <w:r>
        <w:rPr>
          <w:rFonts w:hint="eastAsia" w:ascii="Arial" w:hAnsi="Arial" w:cs="Arial"/>
          <w:lang w:val="en-US" w:eastAsia="zh-CN"/>
        </w:rPr>
        <w:t>which</w:t>
      </w:r>
      <w:r>
        <w:rPr>
          <w:rFonts w:ascii="Arial" w:hAnsi="Arial" w:cs="Arial"/>
          <w:lang w:eastAsia="zh-CN"/>
        </w:rPr>
        <w:t xml:space="preserve"> is not supported in this area, </w:t>
      </w:r>
      <w:r>
        <w:rPr>
          <w:rFonts w:hint="eastAsia" w:ascii="Arial" w:hAnsi="Arial" w:cs="Arial"/>
          <w:lang w:val="en-US" w:eastAsia="zh-CN"/>
        </w:rPr>
        <w:t xml:space="preserve">the </w:t>
      </w:r>
      <w:r>
        <w:rPr>
          <w:rFonts w:ascii="Arial" w:hAnsi="Arial" w:cs="Arial"/>
          <w:lang w:eastAsia="zh-CN"/>
        </w:rPr>
        <w:t>operator will deploy this slice in the near future to meet the customers’ requirement</w:t>
      </w:r>
      <w:r>
        <w:rPr>
          <w:rFonts w:hint="eastAsia" w:ascii="Arial" w:hAnsi="Arial" w:cs="Arial"/>
          <w:lang w:val="en-US" w:eastAsia="zh-CN"/>
        </w:rPr>
        <w:t>s</w:t>
      </w:r>
      <w:r>
        <w:rPr>
          <w:rFonts w:ascii="Arial" w:hAnsi="Arial" w:cs="Arial"/>
          <w:lang w:eastAsia="zh-CN"/>
        </w:rPr>
        <w:t>.</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pPr>
        <w:pStyle w:val="2"/>
        <w:rPr>
          <w:rFonts w:cs="Arial"/>
        </w:rPr>
      </w:pPr>
      <w:r>
        <w:rPr>
          <w:rFonts w:cs="Arial"/>
        </w:rPr>
        <w:t>3</w:t>
      </w:r>
      <w:r>
        <w:rPr>
          <w:rFonts w:cs="Arial"/>
        </w:rPr>
        <w:tab/>
      </w:r>
      <w:r>
        <w:rPr>
          <w:rFonts w:cs="Arial"/>
        </w:rPr>
        <w:t>Conclusion</w:t>
      </w:r>
    </w:p>
    <w:p>
      <w:pPr>
        <w:rPr>
          <w:rFonts w:ascii="Arial" w:hAnsi="Arial" w:cs="Arial"/>
        </w:rPr>
      </w:pPr>
      <w:r>
        <w:rPr>
          <w:rFonts w:hint="eastAsia" w:ascii="Arial" w:hAnsi="Arial" w:cs="Arial"/>
          <w:lang w:val="en-US" w:eastAsia="zh-CN"/>
        </w:rPr>
        <w:t>H</w:t>
      </w:r>
      <w:r>
        <w:rPr>
          <w:rFonts w:ascii="Arial" w:hAnsi="Arial" w:cs="Arial"/>
        </w:rPr>
        <w:t xml:space="preserve">ere are the </w:t>
      </w:r>
      <w:r>
        <w:rPr>
          <w:rFonts w:hint="eastAsia" w:ascii="Arial" w:hAnsi="Arial" w:cs="Arial"/>
          <w:lang w:val="en-US" w:eastAsia="zh-CN"/>
        </w:rPr>
        <w:t xml:space="preserve">observations and </w:t>
      </w:r>
      <w:r>
        <w:rPr>
          <w:rFonts w:ascii="Arial" w:hAnsi="Arial" w:cs="Arial"/>
        </w:rPr>
        <w:t>proposals</w:t>
      </w:r>
      <w:r>
        <w:rPr>
          <w:rFonts w:hint="eastAsia" w:ascii="Arial" w:hAnsi="Arial" w:cs="Arial"/>
          <w:lang w:val="en-US" w:eastAsia="zh-CN"/>
        </w:rPr>
        <w:t xml:space="preserve"> for SON/MDT enhancements for network slicing</w:t>
      </w:r>
      <w:r>
        <w:rPr>
          <w:rFonts w:ascii="Arial" w:hAnsi="Arial" w:cs="Arial"/>
        </w:rPr>
        <w:t>.</w:t>
      </w:r>
    </w:p>
    <w:p>
      <w:pPr>
        <w:rPr>
          <w:rFonts w:hint="default" w:ascii="Arial" w:hAnsi="Arial" w:cs="Arial"/>
          <w:b/>
          <w:bCs/>
          <w:i/>
          <w:iCs/>
          <w:u w:val="single"/>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1</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 xml:space="preserve">lice </w:t>
      </w:r>
      <w:r>
        <w:rPr>
          <w:rFonts w:hint="eastAsia" w:ascii="Arial" w:hAnsi="Arial" w:cs="Arial"/>
          <w:b/>
          <w:bCs/>
          <w:i/>
          <w:iCs/>
          <w:u w:val="single"/>
          <w:lang w:val="en-US" w:eastAsia="zh-CN"/>
        </w:rPr>
        <w:t>aware MRO secnarios</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It is difficult for the current SON/MDT procedure to identify the slice unavailability issue during HO</w:t>
      </w:r>
      <w:r>
        <w:rPr>
          <w:rFonts w:hint="eastAsia" w:ascii="Arial" w:hAnsi="Arial" w:cs="Arial"/>
          <w:b/>
          <w:bCs/>
          <w:lang w:val="en-US" w:eastAsia="zh-CN"/>
        </w:rPr>
        <w:t xml:space="preserve"> is an error case due to less of coverage or a normal case due to leaving the specific area</w:t>
      </w:r>
      <w:r>
        <w:rPr>
          <w:rFonts w:ascii="Arial" w:hAnsi="Arial" w:cs="Arial"/>
          <w:b/>
          <w:bCs/>
          <w:lang w:eastAsia="zh-CN"/>
        </w:rPr>
        <w:t>.</w:t>
      </w:r>
    </w:p>
    <w:p>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1</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pPr>
        <w:rPr>
          <w:rFonts w:ascii="Arial" w:hAnsi="Arial" w:cs="Arial"/>
          <w:b/>
          <w:bCs/>
          <w:i/>
          <w:iCs/>
          <w:u w:val="single"/>
          <w:lang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2</w:t>
      </w:r>
      <w:r>
        <w:rPr>
          <w:rFonts w:ascii="Arial" w:hAnsi="Arial" w:cs="Arial"/>
          <w:b/>
          <w:bCs/>
          <w:i/>
          <w:iCs/>
          <w:u w:val="single"/>
          <w:lang w:eastAsia="zh-CN"/>
        </w:rPr>
        <w:t>: Slice request rejection due to slice unavailable in current registration area</w:t>
      </w:r>
    </w:p>
    <w:p>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2</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pPr>
        <w:rPr>
          <w:rFonts w:ascii="Arial" w:hAnsi="Arial" w:cs="Arial"/>
          <w:b/>
          <w:bCs/>
          <w:lang w:eastAsia="zh-CN"/>
        </w:rPr>
      </w:pPr>
    </w:p>
    <w:p>
      <w:pPr>
        <w:pStyle w:val="2"/>
        <w:rPr>
          <w:rFonts w:hint="default" w:eastAsia="宋体" w:cs="Arial"/>
          <w:lang w:val="en-US" w:eastAsia="zh-CN"/>
        </w:rPr>
      </w:pPr>
      <w:r>
        <w:rPr>
          <w:rFonts w:hint="eastAsia" w:cs="Arial"/>
          <w:lang w:val="en-US" w:eastAsia="zh-CN"/>
        </w:rPr>
        <w:t>4</w:t>
      </w:r>
      <w:r>
        <w:rPr>
          <w:rFonts w:cs="Arial"/>
        </w:rPr>
        <w:tab/>
      </w:r>
      <w:r>
        <w:rPr>
          <w:rFonts w:hint="eastAsia" w:cs="Arial"/>
          <w:lang w:val="en-US" w:eastAsia="zh-CN"/>
        </w:rPr>
        <w:t>Reference</w:t>
      </w:r>
    </w:p>
    <w:p>
      <w:pPr>
        <w:pStyle w:val="74"/>
        <w:rPr>
          <w:rFonts w:ascii="Arial" w:hAnsi="Arial" w:cs="Arial"/>
          <w:b w:val="0"/>
          <w:bCs w:val="0"/>
          <w:lang w:eastAsia="zh-CN"/>
        </w:rPr>
      </w:pPr>
      <w:bookmarkStart w:id="1" w:name="_GoBack"/>
      <w:bookmarkStart w:id="0" w:name="_Ref390333486"/>
      <w:r>
        <w:rPr>
          <w:rFonts w:hint="default" w:ascii="Arial" w:hAnsi="Arial" w:cs="Arial"/>
          <w:b w:val="0"/>
          <w:bCs w:val="0"/>
          <w:lang w:val="it-IT"/>
        </w:rPr>
        <w:t>RAN3#123-bis_Meeting</w:t>
      </w:r>
      <w:r>
        <w:rPr>
          <w:rFonts w:hint="eastAsia" w:ascii="Arial" w:hAnsi="Arial" w:cs="Arial"/>
          <w:b w:val="0"/>
          <w:bCs w:val="0"/>
          <w:lang w:val="en-US" w:eastAsia="zh-CN"/>
        </w:rPr>
        <w:t>_</w:t>
      </w:r>
      <w:r>
        <w:rPr>
          <w:rFonts w:hint="default" w:ascii="Arial" w:hAnsi="Arial" w:cs="Arial"/>
          <w:b w:val="0"/>
          <w:bCs w:val="0"/>
          <w:lang w:val="it-IT"/>
        </w:rPr>
        <w:t>Report</w:t>
      </w:r>
      <w:bookmarkEnd w:id="0"/>
    </w:p>
    <w:bookmarkEnd w:id="1"/>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7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70146DC0"/>
    <w:multiLevelType w:val="multilevel"/>
    <w:tmpl w:val="70146DC0"/>
    <w:lvl w:ilvl="0" w:tentative="0">
      <w:start w:val="1"/>
      <w:numFmt w:val="bullet"/>
      <w:pStyle w:val="72"/>
      <w:lvlText w:val=""/>
      <w:lvlJc w:val="left"/>
      <w:pPr>
        <w:tabs>
          <w:tab w:val="left" w:pos="3905"/>
        </w:tabs>
        <w:ind w:left="390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 w:val="08200A00"/>
    <w:rsid w:val="086D2B07"/>
    <w:rsid w:val="09816AA4"/>
    <w:rsid w:val="136B4CF3"/>
    <w:rsid w:val="15C55E55"/>
    <w:rsid w:val="16B40FC8"/>
    <w:rsid w:val="1E4A2C78"/>
    <w:rsid w:val="29F36B59"/>
    <w:rsid w:val="2B1C6CE5"/>
    <w:rsid w:val="2FE657B3"/>
    <w:rsid w:val="335426F5"/>
    <w:rsid w:val="343C7FF9"/>
    <w:rsid w:val="3B123839"/>
    <w:rsid w:val="3EE45A07"/>
    <w:rsid w:val="41FB31A4"/>
    <w:rsid w:val="4B3D1240"/>
    <w:rsid w:val="4D896E96"/>
    <w:rsid w:val="51C3444D"/>
    <w:rsid w:val="56211EF7"/>
    <w:rsid w:val="574B1BD2"/>
    <w:rsid w:val="5BE36C26"/>
    <w:rsid w:val="5C5459E8"/>
    <w:rsid w:val="5D4527AE"/>
    <w:rsid w:val="69756114"/>
    <w:rsid w:val="6F8614CA"/>
    <w:rsid w:val="71653EBB"/>
    <w:rsid w:val="77F834E0"/>
    <w:rsid w:val="78F9378E"/>
    <w:rsid w:val="7BC94525"/>
    <w:rsid w:val="7D42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jc w:val="both"/>
    </w:pPr>
    <w:rPr>
      <w:rFonts w:ascii="Times New Roman" w:hAnsi="Times New Roman" w:eastAsia="宋体"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autoRedefine/>
    <w:semiHidden/>
    <w:qFormat/>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autoRedefine/>
    <w:semiHidden/>
    <w:qFormat/>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toc 8"/>
    <w:basedOn w:val="18"/>
    <w:autoRedefine/>
    <w:semiHidden/>
    <w:qFormat/>
    <w:uiPriority w:val="0"/>
    <w:pPr>
      <w:spacing w:before="180"/>
      <w:ind w:left="2693" w:hanging="2693"/>
    </w:pPr>
    <w:rPr>
      <w:b/>
    </w:rPr>
  </w:style>
  <w:style w:type="paragraph" w:styleId="20">
    <w:name w:val="Balloon Text"/>
    <w:basedOn w:val="1"/>
    <w:link w:val="67"/>
    <w:autoRedefine/>
    <w:semiHidden/>
    <w:unhideWhenUsed/>
    <w:qFormat/>
    <w:uiPriority w:val="0"/>
    <w:pPr>
      <w:spacing w:after="0"/>
    </w:pPr>
    <w:rPr>
      <w:rFonts w:ascii="Segoe UI" w:hAnsi="Segoe UI" w:cs="Segoe UI"/>
      <w:sz w:val="18"/>
      <w:szCs w:val="18"/>
    </w:rPr>
  </w:style>
  <w:style w:type="paragraph" w:styleId="21">
    <w:name w:val="footer"/>
    <w:basedOn w:val="22"/>
    <w:autoRedefine/>
    <w:qFormat/>
    <w:uiPriority w:val="0"/>
    <w:pPr>
      <w:jc w:val="center"/>
    </w:pPr>
    <w:rPr>
      <w:i/>
    </w:rPr>
  </w:style>
  <w:style w:type="paragraph" w:styleId="22">
    <w:name w:val="header"/>
    <w:link w:val="64"/>
    <w:autoRedefine/>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3">
    <w:name w:val="toc 9"/>
    <w:basedOn w:val="19"/>
    <w:autoRedefine/>
    <w:semiHidden/>
    <w:qFormat/>
    <w:uiPriority w:val="0"/>
    <w:pPr>
      <w:ind w:left="1418" w:hanging="1418"/>
    </w:p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22"/>
    <w:rPr>
      <w:b/>
      <w:bCs/>
    </w:rPr>
  </w:style>
  <w:style w:type="character" w:styleId="28">
    <w:name w:val="Hyperlink"/>
    <w:autoRedefine/>
    <w:qFormat/>
    <w:uiPriority w:val="0"/>
    <w:rPr>
      <w:color w:val="0000FF"/>
      <w:u w:val="single"/>
    </w:rPr>
  </w:style>
  <w:style w:type="paragraph" w:customStyle="1" w:styleId="29">
    <w:name w:val="EQ"/>
    <w:basedOn w:val="1"/>
    <w:next w:val="1"/>
    <w:autoRedefine/>
    <w:qFormat/>
    <w:uiPriority w:val="0"/>
    <w:pPr>
      <w:keepLines/>
      <w:tabs>
        <w:tab w:val="center" w:pos="4536"/>
        <w:tab w:val="right" w:pos="9072"/>
      </w:tabs>
    </w:pPr>
  </w:style>
  <w:style w:type="character" w:customStyle="1" w:styleId="30">
    <w:name w:val="ZGSM"/>
    <w:qFormat/>
    <w:uiPriority w:val="0"/>
  </w:style>
  <w:style w:type="paragraph" w:customStyle="1" w:styleId="31">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2">
    <w:name w:val="TT"/>
    <w:basedOn w:val="2"/>
    <w:next w:val="1"/>
    <w:autoRedefine/>
    <w:qFormat/>
    <w:uiPriority w:val="0"/>
    <w:pPr>
      <w:outlineLvl w:val="9"/>
    </w:pPr>
  </w:style>
  <w:style w:type="paragraph" w:customStyle="1" w:styleId="33">
    <w:name w:val="NF"/>
    <w:basedOn w:val="34"/>
    <w:autoRedefine/>
    <w:qFormat/>
    <w:uiPriority w:val="0"/>
    <w:pPr>
      <w:keepNext/>
      <w:spacing w:after="0"/>
    </w:pPr>
    <w:rPr>
      <w:rFonts w:ascii="Arial" w:hAnsi="Arial"/>
      <w:sz w:val="18"/>
    </w:rPr>
  </w:style>
  <w:style w:type="paragraph" w:customStyle="1" w:styleId="34">
    <w:name w:val="NO"/>
    <w:basedOn w:val="1"/>
    <w:autoRedefine/>
    <w:qFormat/>
    <w:uiPriority w:val="0"/>
    <w:pPr>
      <w:keepLines/>
      <w:ind w:left="1135" w:hanging="851"/>
    </w:pPr>
  </w:style>
  <w:style w:type="paragraph" w:customStyle="1" w:styleId="3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6">
    <w:name w:val="TAR"/>
    <w:basedOn w:val="37"/>
    <w:autoRedefine/>
    <w:qFormat/>
    <w:uiPriority w:val="0"/>
    <w:pPr>
      <w:jc w:val="right"/>
    </w:pPr>
  </w:style>
  <w:style w:type="paragraph" w:customStyle="1" w:styleId="37">
    <w:name w:val="TAL"/>
    <w:basedOn w:val="1"/>
    <w:autoRedefine/>
    <w:qFormat/>
    <w:uiPriority w:val="0"/>
    <w:pPr>
      <w:keepNext/>
      <w:keepLines/>
      <w:spacing w:after="0"/>
    </w:pPr>
    <w:rPr>
      <w:rFonts w:ascii="Arial" w:hAnsi="Arial"/>
      <w:sz w:val="18"/>
    </w:rPr>
  </w:style>
  <w:style w:type="paragraph" w:customStyle="1" w:styleId="38">
    <w:name w:val="TAH"/>
    <w:basedOn w:val="39"/>
    <w:autoRedefine/>
    <w:qFormat/>
    <w:uiPriority w:val="0"/>
    <w:rPr>
      <w:b/>
    </w:rPr>
  </w:style>
  <w:style w:type="paragraph" w:customStyle="1" w:styleId="39">
    <w:name w:val="TAC"/>
    <w:basedOn w:val="37"/>
    <w:autoRedefine/>
    <w:qFormat/>
    <w:uiPriority w:val="0"/>
    <w:pPr>
      <w:jc w:val="center"/>
    </w:pPr>
  </w:style>
  <w:style w:type="paragraph" w:customStyle="1" w:styleId="40">
    <w:name w:val="LD"/>
    <w:autoRedefine/>
    <w:qFormat/>
    <w:uiPriority w:val="0"/>
    <w:pPr>
      <w:keepNext/>
      <w:keepLines/>
      <w:spacing w:line="180" w:lineRule="exact"/>
    </w:pPr>
    <w:rPr>
      <w:rFonts w:ascii="Courier New" w:hAnsi="Courier New" w:eastAsia="宋体" w:cs="Times New Roman"/>
      <w:lang w:val="en-GB" w:eastAsia="en-US" w:bidi="ar-SA"/>
    </w:rPr>
  </w:style>
  <w:style w:type="paragraph" w:customStyle="1" w:styleId="41">
    <w:name w:val="EX"/>
    <w:basedOn w:val="1"/>
    <w:autoRedefine/>
    <w:qFormat/>
    <w:uiPriority w:val="0"/>
    <w:pPr>
      <w:keepLines/>
      <w:ind w:left="1702" w:hanging="1418"/>
    </w:pPr>
  </w:style>
  <w:style w:type="paragraph" w:customStyle="1" w:styleId="42">
    <w:name w:val="FP"/>
    <w:basedOn w:val="1"/>
    <w:autoRedefine/>
    <w:qFormat/>
    <w:uiPriority w:val="0"/>
    <w:pPr>
      <w:spacing w:after="0"/>
    </w:pPr>
  </w:style>
  <w:style w:type="paragraph" w:customStyle="1" w:styleId="43">
    <w:name w:val="NW"/>
    <w:basedOn w:val="34"/>
    <w:autoRedefine/>
    <w:qFormat/>
    <w:uiPriority w:val="0"/>
    <w:pPr>
      <w:spacing w:after="0"/>
    </w:pPr>
  </w:style>
  <w:style w:type="paragraph" w:customStyle="1" w:styleId="44">
    <w:name w:val="EW"/>
    <w:basedOn w:val="41"/>
    <w:autoRedefine/>
    <w:qFormat/>
    <w:uiPriority w:val="0"/>
    <w:pPr>
      <w:spacing w:after="0"/>
    </w:pPr>
  </w:style>
  <w:style w:type="paragraph" w:customStyle="1" w:styleId="45">
    <w:name w:val="B1"/>
    <w:basedOn w:val="1"/>
    <w:autoRedefine/>
    <w:qFormat/>
    <w:uiPriority w:val="0"/>
    <w:pPr>
      <w:ind w:left="568" w:hanging="284"/>
    </w:pPr>
  </w:style>
  <w:style w:type="paragraph" w:customStyle="1" w:styleId="46">
    <w:name w:val="Editor's Note"/>
    <w:basedOn w:val="34"/>
    <w:autoRedefine/>
    <w:qFormat/>
    <w:uiPriority w:val="0"/>
    <w:rPr>
      <w:color w:val="FF0000"/>
    </w:rPr>
  </w:style>
  <w:style w:type="paragraph" w:customStyle="1" w:styleId="47">
    <w:name w:val="TH"/>
    <w:basedOn w:val="1"/>
    <w:autoRedefine/>
    <w:qFormat/>
    <w:uiPriority w:val="0"/>
    <w:pPr>
      <w:keepNext/>
      <w:keepLines/>
      <w:spacing w:before="60"/>
      <w:jc w:val="center"/>
    </w:pPr>
    <w:rPr>
      <w:rFonts w:ascii="Arial" w:hAnsi="Arial"/>
      <w:b/>
    </w:rPr>
  </w:style>
  <w:style w:type="paragraph" w:customStyle="1" w:styleId="4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0">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2">
    <w:name w:val="TAN"/>
    <w:basedOn w:val="37"/>
    <w:autoRedefine/>
    <w:qFormat/>
    <w:uiPriority w:val="0"/>
    <w:pPr>
      <w:ind w:left="851" w:hanging="851"/>
    </w:pPr>
  </w:style>
  <w:style w:type="paragraph" w:customStyle="1" w:styleId="53">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F"/>
    <w:basedOn w:val="47"/>
    <w:autoRedefine/>
    <w:qFormat/>
    <w:uiPriority w:val="0"/>
    <w:pPr>
      <w:keepNext w:val="0"/>
      <w:spacing w:before="0" w:after="240"/>
    </w:pPr>
  </w:style>
  <w:style w:type="paragraph" w:customStyle="1" w:styleId="55">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B4"/>
    <w:basedOn w:val="1"/>
    <w:autoRedefine/>
    <w:qFormat/>
    <w:uiPriority w:val="0"/>
    <w:pPr>
      <w:ind w:left="1418" w:hanging="284"/>
    </w:pPr>
  </w:style>
  <w:style w:type="paragraph" w:customStyle="1" w:styleId="59">
    <w:name w:val="B5"/>
    <w:basedOn w:val="1"/>
    <w:autoRedefine/>
    <w:qFormat/>
    <w:uiPriority w:val="0"/>
    <w:pPr>
      <w:ind w:left="1702" w:hanging="284"/>
    </w:pPr>
  </w:style>
  <w:style w:type="paragraph" w:customStyle="1" w:styleId="60">
    <w:name w:val="ZTD"/>
    <w:basedOn w:val="49"/>
    <w:autoRedefine/>
    <w:qFormat/>
    <w:uiPriority w:val="0"/>
    <w:pPr>
      <w:framePr w:hRule="auto" w:y="852"/>
    </w:pPr>
    <w:rPr>
      <w:i w:val="0"/>
      <w:sz w:val="40"/>
    </w:rPr>
  </w:style>
  <w:style w:type="paragraph" w:customStyle="1" w:styleId="61">
    <w:name w:val="ZV"/>
    <w:basedOn w:val="51"/>
    <w:autoRedefine/>
    <w:qFormat/>
    <w:uiPriority w:val="0"/>
    <w:pPr>
      <w:framePr w:y="16161"/>
    </w:pPr>
  </w:style>
  <w:style w:type="paragraph" w:customStyle="1" w:styleId="62">
    <w:name w:val="TAJ"/>
    <w:basedOn w:val="47"/>
    <w:autoRedefine/>
    <w:qFormat/>
    <w:uiPriority w:val="0"/>
  </w:style>
  <w:style w:type="paragraph" w:customStyle="1" w:styleId="63">
    <w:name w:val="Guidance"/>
    <w:basedOn w:val="1"/>
    <w:autoRedefine/>
    <w:qFormat/>
    <w:uiPriority w:val="0"/>
    <w:rPr>
      <w:i/>
      <w:color w:val="0000FF"/>
    </w:rPr>
  </w:style>
  <w:style w:type="character" w:customStyle="1" w:styleId="64">
    <w:name w:val="页眉 字符"/>
    <w:link w:val="22"/>
    <w:autoRedefine/>
    <w:qFormat/>
    <w:uiPriority w:val="0"/>
    <w:rPr>
      <w:rFonts w:ascii="Arial" w:hAnsi="Arial"/>
      <w:b/>
      <w:sz w:val="18"/>
      <w:lang w:val="en-GB" w:eastAsia="ja-JP" w:bidi="ar-SA"/>
    </w:rPr>
  </w:style>
  <w:style w:type="paragraph" w:customStyle="1" w:styleId="65">
    <w:name w:val="CR Cover Page"/>
    <w:autoRedefine/>
    <w:qFormat/>
    <w:uiPriority w:val="0"/>
    <w:pPr>
      <w:spacing w:after="120"/>
    </w:pPr>
    <w:rPr>
      <w:rFonts w:ascii="Arial" w:hAnsi="Arial" w:eastAsia="MS Mincho" w:cs="Times New Roman"/>
      <w:lang w:val="en-GB" w:eastAsia="en-US" w:bidi="ar-SA"/>
    </w:rPr>
  </w:style>
  <w:style w:type="paragraph" w:styleId="66">
    <w:name w:val="List Paragraph"/>
    <w:basedOn w:val="1"/>
    <w:autoRedefine/>
    <w:qFormat/>
    <w:uiPriority w:val="34"/>
    <w:pPr>
      <w:ind w:left="720"/>
      <w:contextualSpacing/>
    </w:pPr>
  </w:style>
  <w:style w:type="character" w:customStyle="1" w:styleId="67">
    <w:name w:val="批注框文本 字符"/>
    <w:basedOn w:val="26"/>
    <w:link w:val="20"/>
    <w:autoRedefine/>
    <w:semiHidden/>
    <w:qFormat/>
    <w:uiPriority w:val="0"/>
    <w:rPr>
      <w:rFonts w:ascii="Segoe UI" w:hAnsi="Segoe UI" w:cs="Segoe UI"/>
      <w:sz w:val="18"/>
      <w:szCs w:val="18"/>
      <w:lang w:eastAsia="en-US"/>
    </w:rPr>
  </w:style>
  <w:style w:type="table" w:customStyle="1" w:styleId="68">
    <w:name w:val="网格型1"/>
    <w:basedOn w:val="24"/>
    <w:autoRedefine/>
    <w:qFormat/>
    <w:uiPriority w:val="39"/>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
    <w:name w:val="apple-converted-space"/>
    <w:basedOn w:val="26"/>
    <w:autoRedefine/>
    <w:qFormat/>
    <w:uiPriority w:val="0"/>
  </w:style>
  <w:style w:type="paragraph" w:customStyle="1" w:styleId="70">
    <w:name w:val="Doc-text2"/>
    <w:basedOn w:val="1"/>
    <w:link w:val="71"/>
    <w:autoRedefine/>
    <w:qFormat/>
    <w:uiPriority w:val="0"/>
    <w:pPr>
      <w:tabs>
        <w:tab w:val="left" w:pos="1622"/>
      </w:tabs>
      <w:spacing w:after="0"/>
      <w:ind w:left="1622" w:hanging="363"/>
    </w:pPr>
    <w:rPr>
      <w:rFonts w:ascii="Arial" w:hAnsi="Arial" w:eastAsia="MS Mincho"/>
      <w:szCs w:val="24"/>
      <w:lang w:eastAsia="en-GB"/>
    </w:rPr>
  </w:style>
  <w:style w:type="character" w:customStyle="1" w:styleId="71">
    <w:name w:val="Doc-text2 Char"/>
    <w:link w:val="70"/>
    <w:autoRedefine/>
    <w:qFormat/>
    <w:uiPriority w:val="0"/>
    <w:rPr>
      <w:rFonts w:ascii="Arial" w:hAnsi="Arial" w:eastAsia="MS Mincho"/>
      <w:szCs w:val="24"/>
    </w:rPr>
  </w:style>
  <w:style w:type="paragraph" w:customStyle="1" w:styleId="72">
    <w:name w:val="Agreement"/>
    <w:basedOn w:val="1"/>
    <w:next w:val="70"/>
    <w:autoRedefine/>
    <w:qFormat/>
    <w:uiPriority w:val="0"/>
    <w:pPr>
      <w:numPr>
        <w:ilvl w:val="0"/>
        <w:numId w:val="1"/>
      </w:numPr>
      <w:tabs>
        <w:tab w:val="left" w:pos="1619"/>
        <w:tab w:val="clear" w:pos="3905"/>
      </w:tabs>
      <w:spacing w:before="60" w:after="0"/>
      <w:ind w:left="1619"/>
    </w:pPr>
    <w:rPr>
      <w:rFonts w:ascii="Arial" w:hAnsi="Arial" w:eastAsia="MS Mincho"/>
      <w:b/>
      <w:szCs w:val="24"/>
      <w:lang w:eastAsia="en-GB"/>
    </w:rPr>
  </w:style>
  <w:style w:type="paragraph" w:customStyle="1" w:styleId="73">
    <w:name w:val="无间距"/>
    <w:basedOn w:val="1"/>
    <w:autoRedefine/>
    <w:qFormat/>
    <w:uiPriority w:val="2"/>
    <w:pPr>
      <w:widowControl w:val="0"/>
      <w:spacing w:before="156" w:beforeLines="50" w:after="0"/>
      <w:ind w:firstLine="420" w:firstLineChars="200"/>
    </w:pPr>
    <w:rPr>
      <w:kern w:val="2"/>
      <w:sz w:val="21"/>
      <w:lang w:val="en-US" w:eastAsia="zh-CN"/>
    </w:rPr>
  </w:style>
  <w:style w:type="paragraph" w:customStyle="1" w:styleId="74">
    <w:name w:val="Reference"/>
    <w:basedOn w:val="1"/>
    <w:autoRedefine/>
    <w:qFormat/>
    <w:uiPriority w:val="0"/>
    <w:pPr>
      <w:numPr>
        <w:ilvl w:val="0"/>
        <w:numId w:val="2"/>
      </w:numPr>
      <w:tabs>
        <w:tab w:val="left" w:pos="1701"/>
      </w:tabs>
    </w:pPr>
  </w:style>
  <w:style w:type="paragraph" w:customStyle="1" w:styleId="75">
    <w:name w:val="Normal"/>
    <w:autoRedefine/>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B783112F-6747-47E2-AFE0-9AE56D0C6EE8}">
  <ds:schemaRefs/>
</ds:datastoreItem>
</file>

<file path=customXml/itemProps4.xml><?xml version="1.0" encoding="utf-8"?>
<ds:datastoreItem xmlns:ds="http://schemas.openxmlformats.org/officeDocument/2006/customXml" ds:itemID="{B8200C5E-686A-498E-A9A0-51DA562118FD}">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3</Pages>
  <Words>962</Words>
  <Characters>5485</Characters>
  <Lines>45</Lines>
  <Paragraphs>12</Paragraphs>
  <TotalTime>8</TotalTime>
  <ScaleCrop>false</ScaleCrop>
  <LinksUpToDate>false</LinksUpToDate>
  <CharactersWithSpaces>6435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2021-07-28T06:26:00Z</dcterms:created>
  <dc:creator>988</dc:creator>
  <cp:lastModifiedBy>CMCC-Jiayao</cp:lastModifiedBy>
  <dcterms:modified xsi:type="dcterms:W3CDTF">2024-05-10T06:37:32Z</dcterms:modified>
  <dc:subject>&lt;Title 1; Title 2&gt; (Release 13 |12 |11 | 10 | 9 | 8 | 7 | 6 | 5 | 4)</dc:subject>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2052-12.1.0.16729</vt:lpwstr>
  </property>
  <property fmtid="{D5CDD505-2E9C-101B-9397-08002B2CF9AE}" pid="5" name="ICV">
    <vt:lpwstr>5113F759E3304DE3BAE54CD75F5BDB85_13</vt:lpwstr>
  </property>
</Properties>
</file>